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8F" w:rsidRPr="004A5D8F" w:rsidRDefault="001E3987" w:rsidP="004A5D8F">
      <w:pPr>
        <w:spacing w:after="0"/>
        <w:jc w:val="center"/>
        <w:rPr>
          <w:b/>
          <w:sz w:val="28"/>
          <w:szCs w:val="28"/>
        </w:rPr>
      </w:pPr>
      <w:r w:rsidRPr="004A5D8F">
        <w:rPr>
          <w:b/>
          <w:sz w:val="28"/>
          <w:szCs w:val="28"/>
        </w:rPr>
        <w:t xml:space="preserve">Nasopharyngeal swab collection for </w:t>
      </w:r>
      <w:r w:rsidR="00AE74E2">
        <w:rPr>
          <w:b/>
          <w:sz w:val="28"/>
          <w:szCs w:val="28"/>
        </w:rPr>
        <w:t xml:space="preserve">upper </w:t>
      </w:r>
      <w:r w:rsidRPr="004A5D8F">
        <w:rPr>
          <w:b/>
          <w:sz w:val="28"/>
          <w:szCs w:val="28"/>
        </w:rPr>
        <w:t xml:space="preserve">respiratory virus testing </w:t>
      </w:r>
    </w:p>
    <w:p w:rsidR="008252AB" w:rsidRDefault="001E3987" w:rsidP="004A5D8F">
      <w:pPr>
        <w:spacing w:after="0"/>
        <w:jc w:val="center"/>
        <w:rPr>
          <w:b/>
        </w:rPr>
      </w:pPr>
      <w:r w:rsidRPr="004A5D8F">
        <w:rPr>
          <w:b/>
        </w:rPr>
        <w:t>(Influenza, RSV, Respiratory Pa</w:t>
      </w:r>
      <w:r w:rsidR="00AE74E2">
        <w:rPr>
          <w:b/>
        </w:rPr>
        <w:t>thogen Pa</w:t>
      </w:r>
      <w:r w:rsidRPr="004A5D8F">
        <w:rPr>
          <w:b/>
        </w:rPr>
        <w:t>nel)</w:t>
      </w:r>
    </w:p>
    <w:p w:rsidR="00CB13EE" w:rsidRPr="004A5D8F" w:rsidRDefault="00CB13EE" w:rsidP="004A5D8F">
      <w:pPr>
        <w:spacing w:after="0"/>
        <w:jc w:val="center"/>
        <w:rPr>
          <w:b/>
        </w:rPr>
      </w:pPr>
    </w:p>
    <w:p w:rsidR="001E3987" w:rsidRPr="004A5D8F" w:rsidRDefault="001E3987">
      <w:pPr>
        <w:rPr>
          <w:u w:val="single"/>
        </w:rPr>
      </w:pPr>
      <w:r w:rsidRPr="004A5D8F">
        <w:rPr>
          <w:u w:val="single"/>
        </w:rPr>
        <w:t>Supplies:</w:t>
      </w:r>
    </w:p>
    <w:p w:rsidR="001E3987" w:rsidRDefault="001E3987" w:rsidP="001E3987">
      <w:pPr>
        <w:pStyle w:val="ListParagraph"/>
        <w:numPr>
          <w:ilvl w:val="0"/>
          <w:numId w:val="1"/>
        </w:numPr>
      </w:pPr>
      <w:r>
        <w:t>Sterile Mini-tip Flexible Flocked Swab and Universal Transport Media (obtain supplies by calling the Microbiology Lab at x5131; store at room temperature prior to use)</w:t>
      </w:r>
    </w:p>
    <w:p w:rsidR="001E3987" w:rsidRDefault="001E3987" w:rsidP="001E3987">
      <w:pPr>
        <w:pStyle w:val="ListParagraph"/>
        <w:numPr>
          <w:ilvl w:val="0"/>
          <w:numId w:val="1"/>
        </w:numPr>
      </w:pPr>
      <w:r>
        <w:t>Patient Label with name, medical record number, date and time of collection, initials of collector, and specimen source</w:t>
      </w:r>
    </w:p>
    <w:p w:rsidR="001E3987" w:rsidRDefault="001E3987" w:rsidP="001E3987">
      <w:pPr>
        <w:pStyle w:val="ListParagraph"/>
        <w:numPr>
          <w:ilvl w:val="0"/>
          <w:numId w:val="1"/>
        </w:numPr>
      </w:pPr>
      <w:r>
        <w:t>Personal protective equipment (e.g. gloves, mask, gown if indicated)</w:t>
      </w:r>
    </w:p>
    <w:p w:rsidR="001E3987" w:rsidRDefault="001E3987" w:rsidP="001E3987">
      <w:pPr>
        <w:pStyle w:val="ListParagraph"/>
        <w:numPr>
          <w:ilvl w:val="0"/>
          <w:numId w:val="1"/>
        </w:numPr>
      </w:pPr>
      <w:r>
        <w:t>Specimen biohazard bag</w:t>
      </w:r>
    </w:p>
    <w:p w:rsidR="001E3987" w:rsidRPr="004A5D8F" w:rsidRDefault="001E3987" w:rsidP="001E3987">
      <w:pPr>
        <w:rPr>
          <w:u w:val="single"/>
        </w:rPr>
      </w:pPr>
      <w:r w:rsidRPr="004A5D8F">
        <w:rPr>
          <w:u w:val="single"/>
        </w:rPr>
        <w:t>Collection Instructions: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 xml:space="preserve">Perform hand hygiene and put on personal protective equipment (i.e. gloves and procedure mask; </w:t>
      </w:r>
      <w:proofErr w:type="gramStart"/>
      <w:r>
        <w:t>also</w:t>
      </w:r>
      <w:proofErr w:type="gramEnd"/>
      <w:r>
        <w:t xml:space="preserve"> gown if </w:t>
      </w:r>
      <w:r w:rsidR="00CB13EE">
        <w:t xml:space="preserve">patient is </w:t>
      </w:r>
      <w:r>
        <w:t>in contact isolation).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>Remove excess secretions from the anterior nares.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>Tilt the patient’s head back 70 degrees.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 xml:space="preserve">Insert swab </w:t>
      </w:r>
      <w:r w:rsidR="004A5D8F">
        <w:t>through the</w:t>
      </w:r>
      <w:r>
        <w:t xml:space="preserve"> nostril</w:t>
      </w:r>
      <w:r w:rsidR="004A5D8F">
        <w:t xml:space="preserve"> along the base of the septum until it reaches the nasopharynx</w:t>
      </w:r>
      <w:r>
        <w:t>. (Swab should reach depth equal to distance from nostrils to outer opening of the ear.)  Leave swab in place for several seconds to absorb secretions.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>Slowly remove the swab while rotating it.  (</w:t>
      </w:r>
      <w:r w:rsidR="00CB13EE">
        <w:t>If possible, sample</w:t>
      </w:r>
      <w:bookmarkStart w:id="0" w:name="_GoBack"/>
      <w:bookmarkEnd w:id="0"/>
      <w:r>
        <w:t xml:space="preserve"> </w:t>
      </w:r>
      <w:r w:rsidR="00CB13EE">
        <w:t xml:space="preserve">from </w:t>
      </w:r>
      <w:r>
        <w:t>both nostrils</w:t>
      </w:r>
      <w:r w:rsidR="00CB13EE">
        <w:t xml:space="preserve"> with the same swab</w:t>
      </w:r>
      <w:r>
        <w:t>.)</w:t>
      </w:r>
    </w:p>
    <w:p w:rsidR="001E3987" w:rsidRDefault="001E3987" w:rsidP="001E3987">
      <w:pPr>
        <w:pStyle w:val="ListParagraph"/>
        <w:numPr>
          <w:ilvl w:val="0"/>
          <w:numId w:val="4"/>
        </w:numPr>
      </w:pPr>
      <w:r>
        <w:t>Place tip of swab into sterile universal transport media tube</w:t>
      </w:r>
      <w:r w:rsidR="00AE74E2">
        <w:t>,</w:t>
      </w:r>
      <w:r>
        <w:t xml:space="preserve"> snap/cut off the applicator stick </w:t>
      </w:r>
      <w:r w:rsidR="00AE74E2">
        <w:t xml:space="preserve">at the mark indicated </w:t>
      </w:r>
      <w:r>
        <w:t>and secure the cap.</w:t>
      </w:r>
    </w:p>
    <w:p w:rsidR="004A5D8F" w:rsidRDefault="00814E09" w:rsidP="001E3987">
      <w:pPr>
        <w:pStyle w:val="ListParagraph"/>
        <w:numPr>
          <w:ilvl w:val="0"/>
          <w:numId w:val="4"/>
        </w:numPr>
      </w:pPr>
      <w:r>
        <w:t>Apply the patient label</w:t>
      </w:r>
      <w:r w:rsidR="001E3987">
        <w:t xml:space="preserve"> to</w:t>
      </w:r>
      <w:r w:rsidR="00AE74E2">
        <w:t xml:space="preserve"> the</w:t>
      </w:r>
      <w:r w:rsidR="001E3987">
        <w:t xml:space="preserve"> tube, place </w:t>
      </w:r>
      <w:r>
        <w:t xml:space="preserve">tube </w:t>
      </w:r>
      <w:r w:rsidR="001E3987">
        <w:t>in biohazard bag and transport to the laboratory AS</w:t>
      </w:r>
      <w:r w:rsidR="004A5D8F">
        <w:t>AP.  If transport is delayed &gt; 2</w:t>
      </w:r>
      <w:r w:rsidR="001E3987">
        <w:t>0 minutes, store at 2-8</w:t>
      </w:r>
      <w:r w:rsidR="00C2676C">
        <w:t>°</w:t>
      </w:r>
      <w:r w:rsidR="00CB13EE">
        <w:t>C for up to 72 hours;</w:t>
      </w:r>
      <w:r w:rsidR="001E3987">
        <w:t xml:space="preserve"> keep on wet ice while in transit</w:t>
      </w:r>
      <w:r w:rsidR="004A5D8F">
        <w:t>.  For long term storage, store at -70°C and transport on dry ice.</w:t>
      </w:r>
    </w:p>
    <w:p w:rsidR="00CB13EE" w:rsidRDefault="00CB13EE" w:rsidP="00CB13EE"/>
    <w:p w:rsidR="00814E09" w:rsidRDefault="00CB13EE" w:rsidP="00CB13EE">
      <w:pPr>
        <w:ind w:firstLine="720"/>
      </w:pPr>
      <w:r>
        <w:rPr>
          <w:noProof/>
        </w:rPr>
        <w:drawing>
          <wp:inline distT="0" distB="0" distL="0" distR="0" wp14:anchorId="17C42D7E" wp14:editId="5C11F6CA">
            <wp:extent cx="2686050" cy="278324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78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CB13EE">
        <w:rPr>
          <w:noProof/>
        </w:rPr>
        <w:drawing>
          <wp:inline distT="0" distB="0" distL="0" distR="0" wp14:anchorId="268175CE" wp14:editId="4F911B1B">
            <wp:extent cx="2438400" cy="2352675"/>
            <wp:effectExtent l="0" t="0" r="0" b="9525"/>
            <wp:docPr id="2" name="Picture 2" descr="K:\Continuing education\NP swab in UTM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ntinuing education\NP swab in UTM 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5" r="5213" b="4950"/>
                    <a:stretch/>
                  </pic:blipFill>
                  <pic:spPr bwMode="auto">
                    <a:xfrm>
                      <a:off x="0" y="0"/>
                      <a:ext cx="2468040" cy="23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14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F6FB8"/>
    <w:multiLevelType w:val="hybridMultilevel"/>
    <w:tmpl w:val="8490F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195"/>
    <w:multiLevelType w:val="hybridMultilevel"/>
    <w:tmpl w:val="57D28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C7094"/>
    <w:multiLevelType w:val="hybridMultilevel"/>
    <w:tmpl w:val="5DB2D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310E8"/>
    <w:multiLevelType w:val="hybridMultilevel"/>
    <w:tmpl w:val="B9A8E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87"/>
    <w:rsid w:val="001E3987"/>
    <w:rsid w:val="004A5D8F"/>
    <w:rsid w:val="00662110"/>
    <w:rsid w:val="00814E09"/>
    <w:rsid w:val="009D3598"/>
    <w:rsid w:val="00AE74E2"/>
    <w:rsid w:val="00C2676C"/>
    <w:rsid w:val="00CB13EE"/>
    <w:rsid w:val="00E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582B"/>
  <w15:chartTrackingRefBased/>
  <w15:docId w15:val="{E6968F54-8234-4DC4-BE98-5701DF49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MARIJO S ROIKO</dc:creator>
  <cp:keywords/>
  <dc:description/>
  <cp:lastModifiedBy>MARIJO S ROIKO</cp:lastModifiedBy>
  <cp:revision>3</cp:revision>
  <dcterms:created xsi:type="dcterms:W3CDTF">2017-10-10T15:22:00Z</dcterms:created>
  <dcterms:modified xsi:type="dcterms:W3CDTF">2017-10-11T15:12:00Z</dcterms:modified>
</cp:coreProperties>
</file>