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0D9" w:rsidRPr="005212B2" w:rsidRDefault="003020D9" w:rsidP="003020D9">
      <w:pPr>
        <w:rPr>
          <w:b/>
        </w:rPr>
      </w:pPr>
      <w:proofErr w:type="spellStart"/>
      <w:proofErr w:type="gramStart"/>
      <w:r w:rsidRPr="005212B2">
        <w:rPr>
          <w:b/>
        </w:rPr>
        <w:t>eSwab</w:t>
      </w:r>
      <w:proofErr w:type="spellEnd"/>
      <w:proofErr w:type="gramEnd"/>
      <w:r w:rsidRPr="005212B2">
        <w:rPr>
          <w:b/>
        </w:rPr>
        <w:t xml:space="preserve"> specimen collection:</w:t>
      </w:r>
    </w:p>
    <w:p w:rsidR="003020D9" w:rsidRDefault="003020D9" w:rsidP="003020D9">
      <w:pPr>
        <w:pStyle w:val="ListParagraph"/>
        <w:numPr>
          <w:ilvl w:val="0"/>
          <w:numId w:val="1"/>
        </w:numPr>
      </w:pPr>
      <w:r>
        <w:t>Perform hand hygiene and put on gloves if necessary.</w:t>
      </w:r>
    </w:p>
    <w:p w:rsidR="003020D9" w:rsidRDefault="003020D9" w:rsidP="003020D9">
      <w:pPr>
        <w:pStyle w:val="ListParagraph"/>
        <w:numPr>
          <w:ilvl w:val="0"/>
          <w:numId w:val="1"/>
        </w:numPr>
      </w:pPr>
      <w:r>
        <w:t>Perform positive patient identification.</w:t>
      </w:r>
    </w:p>
    <w:p w:rsidR="003020D9" w:rsidRDefault="003020D9" w:rsidP="003020D9">
      <w:pPr>
        <w:pStyle w:val="ListParagraph"/>
        <w:numPr>
          <w:ilvl w:val="0"/>
          <w:numId w:val="1"/>
        </w:numPr>
      </w:pPr>
      <w:r>
        <w:t>Open the peel pouch.</w:t>
      </w:r>
    </w:p>
    <w:p w:rsidR="003020D9" w:rsidRDefault="003020D9" w:rsidP="003020D9">
      <w:pPr>
        <w:pStyle w:val="ListParagraph"/>
        <w:numPr>
          <w:ilvl w:val="0"/>
          <w:numId w:val="1"/>
        </w:numPr>
      </w:pPr>
      <w:r>
        <w:t>Remove the swab.</w:t>
      </w:r>
    </w:p>
    <w:p w:rsidR="003020D9" w:rsidRDefault="003020D9" w:rsidP="003020D9">
      <w:pPr>
        <w:pStyle w:val="ListParagraph"/>
        <w:numPr>
          <w:ilvl w:val="0"/>
          <w:numId w:val="1"/>
        </w:numPr>
      </w:pPr>
      <w:r>
        <w:t>Collect the patient sample using the swab</w:t>
      </w:r>
      <w:r w:rsidRPr="00AD6BC4">
        <w:rPr>
          <w:b/>
        </w:rPr>
        <w:t>.  Avoid touching the swab applicator below the pink molded breakpoint</w:t>
      </w:r>
      <w:r>
        <w:t xml:space="preserve"> as this could lead to contamination and incorrect test results.</w:t>
      </w:r>
    </w:p>
    <w:p w:rsidR="003020D9" w:rsidRDefault="003020D9" w:rsidP="003020D9">
      <w:pPr>
        <w:pStyle w:val="ListParagraph"/>
        <w:numPr>
          <w:ilvl w:val="0"/>
          <w:numId w:val="1"/>
        </w:numPr>
      </w:pPr>
      <w:r>
        <w:t xml:space="preserve">Remove the screw cap from the tube and insert the swab </w:t>
      </w:r>
      <w:r w:rsidRPr="00AD6BC4">
        <w:rPr>
          <w:b/>
        </w:rPr>
        <w:t>all the way to the bottom of the tube</w:t>
      </w:r>
      <w:r>
        <w:t>.</w:t>
      </w:r>
    </w:p>
    <w:p w:rsidR="003020D9" w:rsidRDefault="003020D9" w:rsidP="003020D9">
      <w:pPr>
        <w:pStyle w:val="ListParagraph"/>
        <w:numPr>
          <w:ilvl w:val="0"/>
          <w:numId w:val="1"/>
        </w:numPr>
      </w:pPr>
      <w:r>
        <w:t>Holding the swab shaft close to the rim of the tube, and keeping the tube away from your face, break the applicator shaft at the pink breakpoint indication line.</w:t>
      </w:r>
    </w:p>
    <w:p w:rsidR="003020D9" w:rsidRPr="00AD6BC4" w:rsidRDefault="003020D9" w:rsidP="003020D9">
      <w:pPr>
        <w:pStyle w:val="ListParagraph"/>
        <w:numPr>
          <w:ilvl w:val="0"/>
          <w:numId w:val="1"/>
        </w:numPr>
        <w:rPr>
          <w:b/>
        </w:rPr>
      </w:pPr>
      <w:r w:rsidRPr="00AD6BC4">
        <w:rPr>
          <w:b/>
        </w:rPr>
        <w:t>Screw the cap on tightly to prevent leakage.</w:t>
      </w:r>
    </w:p>
    <w:p w:rsidR="003020D9" w:rsidRDefault="003020D9" w:rsidP="003020D9">
      <w:pPr>
        <w:pStyle w:val="ListParagraph"/>
        <w:numPr>
          <w:ilvl w:val="0"/>
          <w:numId w:val="1"/>
        </w:numPr>
      </w:pPr>
      <w:r>
        <w:t>Dispose of the swab shaft in a regular trash receptacle.</w:t>
      </w:r>
    </w:p>
    <w:p w:rsidR="003020D9" w:rsidRDefault="003020D9" w:rsidP="003020D9">
      <w:pPr>
        <w:pStyle w:val="ListParagraph"/>
        <w:numPr>
          <w:ilvl w:val="0"/>
          <w:numId w:val="1"/>
        </w:numPr>
      </w:pPr>
      <w:r>
        <w:t>Apply patient identification label or write patient information on the tube label.</w:t>
      </w:r>
    </w:p>
    <w:p w:rsidR="003020D9" w:rsidRDefault="003020D9" w:rsidP="003020D9">
      <w:pPr>
        <w:pStyle w:val="ListParagraph"/>
        <w:numPr>
          <w:ilvl w:val="0"/>
          <w:numId w:val="1"/>
        </w:numPr>
      </w:pPr>
      <w:r>
        <w:t>Transport the specimen to the laboratory per routine procedure.</w:t>
      </w:r>
    </w:p>
    <w:p w:rsidR="003020D9" w:rsidRDefault="003020D9" w:rsidP="003020D9">
      <w:pPr>
        <w:pStyle w:val="ListParagraph"/>
        <w:numPr>
          <w:ilvl w:val="0"/>
          <w:numId w:val="1"/>
        </w:numPr>
      </w:pPr>
      <w:r>
        <w:t>Remove gloves if necessary and perform hand hygiene.</w:t>
      </w:r>
    </w:p>
    <w:p w:rsidR="003020D9" w:rsidRPr="003C10AC" w:rsidRDefault="003020D9" w:rsidP="003020D9">
      <w:r>
        <w:t>This link demonstrates specimen collection (</w:t>
      </w:r>
      <w:hyperlink r:id="rId6" w:history="1">
        <w:r w:rsidRPr="003C3205">
          <w:rPr>
            <w:rStyle w:val="Hyperlink"/>
          </w:rPr>
          <w:t>https://www.youtube.com/watch?v=vOjAWgSJvh4</w:t>
        </w:r>
      </w:hyperlink>
      <w:r>
        <w:t>).</w:t>
      </w:r>
    </w:p>
    <w:p w:rsidR="003020D9" w:rsidRDefault="003020D9" w:rsidP="003020D9">
      <w:r>
        <w:t>Note:</w:t>
      </w:r>
    </w:p>
    <w:p w:rsidR="003020D9" w:rsidRDefault="003020D9" w:rsidP="003020D9">
      <w:pPr>
        <w:pStyle w:val="ListParagraph"/>
        <w:numPr>
          <w:ilvl w:val="0"/>
          <w:numId w:val="2"/>
        </w:numPr>
      </w:pPr>
      <w:r>
        <w:t xml:space="preserve">Do not send a dry </w:t>
      </w:r>
      <w:proofErr w:type="spellStart"/>
      <w:r>
        <w:t>eSwab</w:t>
      </w:r>
      <w:proofErr w:type="spellEnd"/>
      <w:r>
        <w:t xml:space="preserve"> as this will lead to unsatisfactory results.</w:t>
      </w:r>
    </w:p>
    <w:p w:rsidR="003020D9" w:rsidRDefault="003020D9" w:rsidP="003020D9">
      <w:pPr>
        <w:pStyle w:val="ListParagraph"/>
        <w:numPr>
          <w:ilvl w:val="0"/>
          <w:numId w:val="2"/>
        </w:numPr>
      </w:pPr>
      <w:r>
        <w:t>If the tube spills prior to swab insertion, the liquid is non-toxic.  Place the swab into another tube before sending to the laboratory and discard the spilled tube.</w:t>
      </w:r>
    </w:p>
    <w:p w:rsidR="003020D9" w:rsidRDefault="003020D9" w:rsidP="003020D9">
      <w:pPr>
        <w:pStyle w:val="ListParagraph"/>
        <w:numPr>
          <w:ilvl w:val="0"/>
          <w:numId w:val="2"/>
        </w:numPr>
      </w:pPr>
      <w:r>
        <w:t>If the tube spills after swab insertion, follow procedure for blood and body fluid clean-up.</w:t>
      </w:r>
    </w:p>
    <w:p w:rsidR="003020D9" w:rsidRPr="00766558" w:rsidRDefault="003020D9" w:rsidP="003020D9">
      <w:pPr>
        <w:pStyle w:val="ListParagraph"/>
        <w:numPr>
          <w:ilvl w:val="0"/>
          <w:numId w:val="2"/>
        </w:numPr>
      </w:pPr>
      <w:r>
        <w:t>If contaminated fluid splashes onto the personnel collecting the sample, treat as a blood and body fluid exposure.</w:t>
      </w:r>
    </w:p>
    <w:p w:rsidR="000466AD" w:rsidRDefault="003020D9">
      <w:bookmarkStart w:id="0" w:name="_GoBack"/>
      <w:bookmarkEnd w:id="0"/>
    </w:p>
    <w:sectPr w:rsidR="00046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648F1"/>
    <w:multiLevelType w:val="hybridMultilevel"/>
    <w:tmpl w:val="EBC80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D07E4"/>
    <w:multiLevelType w:val="hybridMultilevel"/>
    <w:tmpl w:val="0C30E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D9"/>
    <w:rsid w:val="00205D65"/>
    <w:rsid w:val="003020D9"/>
    <w:rsid w:val="00D1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0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20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0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20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OjAWgSJvh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Altru Health System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MARIJO S ROIKO</dc:creator>
  <cp:lastModifiedBy>MARIJO S ROIKO</cp:lastModifiedBy>
  <cp:revision>1</cp:revision>
  <dcterms:created xsi:type="dcterms:W3CDTF">2016-10-26T17:40:00Z</dcterms:created>
  <dcterms:modified xsi:type="dcterms:W3CDTF">2016-10-26T17:40:00Z</dcterms:modified>
</cp:coreProperties>
</file>